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0B1" w:rsidRPr="00EB50B1" w:rsidRDefault="00EB50B1" w:rsidP="00EB50B1">
      <w:pPr>
        <w:widowControl/>
        <w:shd w:val="clear" w:color="auto" w:fill="FFFFFF"/>
        <w:spacing w:line="540" w:lineRule="atLeast"/>
        <w:jc w:val="center"/>
        <w:outlineLvl w:val="0"/>
        <w:rPr>
          <w:rFonts w:ascii="宋体" w:eastAsia="宋体" w:hAnsi="宋体" w:cs="宋体"/>
          <w:b/>
          <w:bCs/>
          <w:color w:val="333333"/>
          <w:kern w:val="36"/>
          <w:sz w:val="48"/>
          <w:szCs w:val="48"/>
        </w:rPr>
      </w:pPr>
      <w:r w:rsidRPr="00EB50B1">
        <w:rPr>
          <w:rFonts w:ascii="黑体" w:eastAsia="黑体" w:hAnsi="黑体" w:cs="宋体" w:hint="eastAsia"/>
          <w:color w:val="000000"/>
          <w:kern w:val="36"/>
          <w:sz w:val="32"/>
          <w:szCs w:val="32"/>
        </w:rPr>
        <w:t>上海外国语大学关于教授承担本科教学任务的暂行规定</w:t>
      </w:r>
    </w:p>
    <w:p w:rsidR="00EB50B1" w:rsidRPr="009508E6" w:rsidRDefault="00EB50B1" w:rsidP="00EB50B1">
      <w:pPr>
        <w:widowControl/>
        <w:shd w:val="clear" w:color="auto" w:fill="FFFFFF"/>
        <w:spacing w:line="270" w:lineRule="atLeast"/>
        <w:jc w:val="center"/>
        <w:rPr>
          <w:rFonts w:ascii="宋体" w:eastAsia="宋体" w:hAnsi="宋体" w:cs="宋体"/>
          <w:b/>
          <w:color w:val="333333"/>
          <w:kern w:val="0"/>
          <w:sz w:val="18"/>
          <w:szCs w:val="18"/>
        </w:rPr>
      </w:pPr>
      <w:bookmarkStart w:id="0" w:name="_GoBack"/>
      <w:r w:rsidRPr="009508E6">
        <w:rPr>
          <w:rFonts w:ascii="宋体" w:eastAsia="宋体" w:hAnsi="宋体" w:cs="宋体" w:hint="eastAsia"/>
          <w:b/>
          <w:color w:val="000000"/>
          <w:kern w:val="0"/>
          <w:szCs w:val="21"/>
        </w:rPr>
        <w:t> </w:t>
      </w:r>
      <w:r w:rsidR="009508E6" w:rsidRPr="009508E6">
        <w:rPr>
          <w:rFonts w:ascii="宋体" w:eastAsia="宋体" w:hAnsi="宋体" w:cs="宋体" w:hint="eastAsia"/>
          <w:b/>
          <w:color w:val="000000"/>
          <w:kern w:val="0"/>
          <w:szCs w:val="21"/>
        </w:rPr>
        <w:t>上外办〔2012〕16号</w:t>
      </w:r>
    </w:p>
    <w:bookmarkEnd w:id="0"/>
    <w:p w:rsidR="00EB50B1" w:rsidRPr="00EB50B1" w:rsidRDefault="00EB50B1" w:rsidP="00EB50B1">
      <w:pPr>
        <w:widowControl/>
        <w:shd w:val="clear" w:color="auto" w:fill="FFFFFF"/>
        <w:spacing w:line="270" w:lineRule="atLeast"/>
        <w:ind w:firstLine="560"/>
        <w:jc w:val="left"/>
        <w:rPr>
          <w:rFonts w:ascii="宋体" w:eastAsia="宋体" w:hAnsi="宋体" w:cs="宋体"/>
          <w:color w:val="333333"/>
          <w:kern w:val="0"/>
          <w:sz w:val="18"/>
          <w:szCs w:val="18"/>
        </w:rPr>
      </w:pPr>
      <w:r w:rsidRPr="00EB50B1">
        <w:rPr>
          <w:rFonts w:ascii="宋体" w:eastAsia="宋体" w:hAnsi="宋体" w:cs="宋体" w:hint="eastAsia"/>
          <w:color w:val="000000"/>
          <w:kern w:val="0"/>
          <w:sz w:val="28"/>
          <w:szCs w:val="28"/>
        </w:rPr>
        <w:t>为贯彻落实《教育部关于全面提高高等教育质量的若干意见》（教高</w:t>
      </w:r>
      <w:r w:rsidRPr="00EB50B1">
        <w:rPr>
          <w:rFonts w:ascii="仿宋" w:eastAsia="仿宋" w:hAnsi="仿宋" w:cs="宋体" w:hint="eastAsia"/>
          <w:color w:val="333333"/>
          <w:kern w:val="0"/>
          <w:sz w:val="32"/>
          <w:szCs w:val="32"/>
        </w:rPr>
        <w:t>〔2012〕</w:t>
      </w:r>
      <w:r w:rsidRPr="00EB50B1">
        <w:rPr>
          <w:rFonts w:ascii="宋体" w:eastAsia="宋体" w:hAnsi="宋体" w:cs="宋体" w:hint="eastAsia"/>
          <w:color w:val="000000"/>
          <w:kern w:val="0"/>
          <w:sz w:val="28"/>
          <w:szCs w:val="28"/>
        </w:rPr>
        <w:t>4号）“健全教授为本科生授课制度”的要求，加强我校本科教学工作，结合我校实际，进一步落实名师、教授讲授本科课程的要求，特制订本规定。</w:t>
      </w:r>
    </w:p>
    <w:p w:rsidR="00EB50B1" w:rsidRPr="00EB50B1" w:rsidRDefault="00EB50B1" w:rsidP="00EB50B1">
      <w:pPr>
        <w:widowControl/>
        <w:shd w:val="clear" w:color="auto" w:fill="FFFFFF"/>
        <w:spacing w:line="270" w:lineRule="atLeast"/>
        <w:ind w:firstLine="560"/>
        <w:jc w:val="left"/>
        <w:rPr>
          <w:rFonts w:ascii="宋体" w:eastAsia="宋体" w:hAnsi="宋体" w:cs="宋体"/>
          <w:color w:val="333333"/>
          <w:kern w:val="0"/>
          <w:sz w:val="18"/>
          <w:szCs w:val="18"/>
        </w:rPr>
      </w:pPr>
      <w:r w:rsidRPr="00EB50B1">
        <w:rPr>
          <w:rFonts w:ascii="宋体" w:eastAsia="宋体" w:hAnsi="宋体" w:cs="宋体" w:hint="eastAsia"/>
          <w:color w:val="000000"/>
          <w:kern w:val="0"/>
          <w:sz w:val="28"/>
          <w:szCs w:val="28"/>
        </w:rPr>
        <w:t>一、本规定中的本科课程指本校本科学历课程。</w:t>
      </w:r>
    </w:p>
    <w:p w:rsidR="00EB50B1" w:rsidRPr="00EB50B1" w:rsidRDefault="00EB50B1" w:rsidP="00EB50B1">
      <w:pPr>
        <w:widowControl/>
        <w:shd w:val="clear" w:color="auto" w:fill="FFFFFF"/>
        <w:spacing w:line="270" w:lineRule="atLeast"/>
        <w:ind w:firstLine="560"/>
        <w:jc w:val="left"/>
        <w:rPr>
          <w:rFonts w:ascii="宋体" w:eastAsia="宋体" w:hAnsi="宋体" w:cs="宋体"/>
          <w:color w:val="333333"/>
          <w:kern w:val="0"/>
          <w:sz w:val="18"/>
          <w:szCs w:val="18"/>
        </w:rPr>
      </w:pPr>
      <w:r w:rsidRPr="00EB50B1">
        <w:rPr>
          <w:rFonts w:ascii="宋体" w:eastAsia="宋体" w:hAnsi="宋体" w:cs="宋体" w:hint="eastAsia"/>
          <w:color w:val="000000"/>
          <w:kern w:val="0"/>
          <w:sz w:val="28"/>
          <w:szCs w:val="28"/>
        </w:rPr>
        <w:t>二、全校每位在编在岗和享受工资福利待遇的教授，每学年必须为本科学生主讲一门课程，课程的授课时数在33学时以上。</w:t>
      </w:r>
    </w:p>
    <w:p w:rsidR="00EB50B1" w:rsidRPr="00EB50B1" w:rsidRDefault="00EB50B1" w:rsidP="00EB50B1">
      <w:pPr>
        <w:widowControl/>
        <w:shd w:val="clear" w:color="auto" w:fill="FFFFFF"/>
        <w:spacing w:line="270" w:lineRule="atLeast"/>
        <w:ind w:firstLine="560"/>
        <w:jc w:val="left"/>
        <w:rPr>
          <w:rFonts w:ascii="宋体" w:eastAsia="宋体" w:hAnsi="宋体" w:cs="宋体"/>
          <w:color w:val="333333"/>
          <w:kern w:val="0"/>
          <w:sz w:val="18"/>
          <w:szCs w:val="18"/>
        </w:rPr>
      </w:pPr>
      <w:r w:rsidRPr="00EB50B1">
        <w:rPr>
          <w:rFonts w:ascii="宋体" w:eastAsia="宋体" w:hAnsi="宋体" w:cs="宋体" w:hint="eastAsia"/>
          <w:color w:val="000000"/>
          <w:kern w:val="0"/>
          <w:sz w:val="28"/>
          <w:szCs w:val="28"/>
        </w:rPr>
        <w:t>三、提倡知名教授为本科一年级学生上课，开设新生研讨课。师资较为充裕的学院（系、部），应引导鼓励教授为本科生开设专业方向课和全校性质的通识教育选修课。</w:t>
      </w:r>
    </w:p>
    <w:p w:rsidR="00EB50B1" w:rsidRPr="00EB50B1" w:rsidRDefault="00EB50B1" w:rsidP="00EB50B1">
      <w:pPr>
        <w:widowControl/>
        <w:shd w:val="clear" w:color="auto" w:fill="FFFFFF"/>
        <w:spacing w:line="270" w:lineRule="atLeast"/>
        <w:ind w:firstLine="560"/>
        <w:jc w:val="left"/>
        <w:rPr>
          <w:rFonts w:ascii="宋体" w:eastAsia="宋体" w:hAnsi="宋体" w:cs="宋体"/>
          <w:color w:val="333333"/>
          <w:kern w:val="0"/>
          <w:sz w:val="18"/>
          <w:szCs w:val="18"/>
        </w:rPr>
      </w:pPr>
      <w:r w:rsidRPr="00EB50B1">
        <w:rPr>
          <w:rFonts w:ascii="宋体" w:eastAsia="宋体" w:hAnsi="宋体" w:cs="宋体" w:hint="eastAsia"/>
          <w:color w:val="000000"/>
          <w:kern w:val="0"/>
          <w:sz w:val="28"/>
          <w:szCs w:val="28"/>
        </w:rPr>
        <w:t>四、各教学单位（含研究院所等）要采取措施，切实保证每一位教授每学年都承担本科教学任务，包括《上海外国语大学本科教学计划》中的专业基础课程、专业核心课程、专业方向课程、通识教育选修课程、实践教学等。</w:t>
      </w:r>
    </w:p>
    <w:p w:rsidR="00EB50B1" w:rsidRPr="00EB50B1" w:rsidRDefault="00EB50B1" w:rsidP="00EB50B1">
      <w:pPr>
        <w:widowControl/>
        <w:shd w:val="clear" w:color="auto" w:fill="FFFFFF"/>
        <w:spacing w:line="270" w:lineRule="atLeast"/>
        <w:ind w:firstLine="560"/>
        <w:jc w:val="left"/>
        <w:rPr>
          <w:rFonts w:ascii="宋体" w:eastAsia="宋体" w:hAnsi="宋体" w:cs="宋体"/>
          <w:color w:val="333333"/>
          <w:kern w:val="0"/>
          <w:sz w:val="18"/>
          <w:szCs w:val="18"/>
        </w:rPr>
      </w:pPr>
      <w:r w:rsidRPr="00EB50B1">
        <w:rPr>
          <w:rFonts w:ascii="宋体" w:eastAsia="宋体" w:hAnsi="宋体" w:cs="宋体" w:hint="eastAsia"/>
          <w:color w:val="000000"/>
          <w:kern w:val="0"/>
          <w:sz w:val="28"/>
          <w:szCs w:val="28"/>
        </w:rPr>
        <w:t>五、确有特殊原因，在一学年内无法为本科生授课的教授，须事先向相关教学单位提出书面申请，经所在学院（系、部）等审核后报教务处，由分管校长批准。</w:t>
      </w:r>
    </w:p>
    <w:p w:rsidR="00EB50B1" w:rsidRPr="00EB50B1" w:rsidRDefault="00EB50B1" w:rsidP="00EB50B1">
      <w:pPr>
        <w:widowControl/>
        <w:shd w:val="clear" w:color="auto" w:fill="FFFFFF"/>
        <w:spacing w:line="270" w:lineRule="atLeast"/>
        <w:ind w:firstLine="560"/>
        <w:jc w:val="left"/>
        <w:rPr>
          <w:rFonts w:ascii="宋体" w:eastAsia="宋体" w:hAnsi="宋体" w:cs="宋体"/>
          <w:color w:val="333333"/>
          <w:kern w:val="0"/>
          <w:sz w:val="18"/>
          <w:szCs w:val="18"/>
        </w:rPr>
      </w:pPr>
      <w:r w:rsidRPr="00EB50B1">
        <w:rPr>
          <w:rFonts w:ascii="宋体" w:eastAsia="宋体" w:hAnsi="宋体" w:cs="宋体" w:hint="eastAsia"/>
          <w:color w:val="000000"/>
          <w:kern w:val="0"/>
          <w:sz w:val="28"/>
          <w:szCs w:val="28"/>
        </w:rPr>
        <w:t>六、不服从各教学单位安排、连续两年不讲授本科课程的教授，不再聘任其担任教授职务，不得享受教授岗位津贴。</w:t>
      </w:r>
    </w:p>
    <w:p w:rsidR="00EB50B1" w:rsidRPr="00EB50B1" w:rsidRDefault="00EB50B1" w:rsidP="00EB50B1">
      <w:pPr>
        <w:widowControl/>
        <w:shd w:val="clear" w:color="auto" w:fill="FFFFFF"/>
        <w:spacing w:line="270" w:lineRule="atLeast"/>
        <w:ind w:firstLine="560"/>
        <w:jc w:val="left"/>
        <w:rPr>
          <w:rFonts w:ascii="宋体" w:eastAsia="宋体" w:hAnsi="宋体" w:cs="宋体"/>
          <w:color w:val="333333"/>
          <w:kern w:val="0"/>
          <w:sz w:val="18"/>
          <w:szCs w:val="18"/>
        </w:rPr>
      </w:pPr>
      <w:r w:rsidRPr="00EB50B1">
        <w:rPr>
          <w:rFonts w:ascii="宋体" w:eastAsia="宋体" w:hAnsi="宋体" w:cs="宋体" w:hint="eastAsia"/>
          <w:color w:val="000000"/>
          <w:kern w:val="0"/>
          <w:sz w:val="28"/>
          <w:szCs w:val="28"/>
        </w:rPr>
        <w:t>七、教师承担教学工作的业绩和成果作为聘任（晋升）教师职务、确定津贴的必要条件。职称评聘中严格执行“教学工作一票否</w:t>
      </w:r>
      <w:r w:rsidRPr="00EB50B1">
        <w:rPr>
          <w:rFonts w:ascii="宋体" w:eastAsia="宋体" w:hAnsi="宋体" w:cs="宋体" w:hint="eastAsia"/>
          <w:color w:val="000000"/>
          <w:kern w:val="0"/>
          <w:sz w:val="28"/>
          <w:szCs w:val="28"/>
        </w:rPr>
        <w:lastRenderedPageBreak/>
        <w:t>决制”，未经批准没有给本科生上课的、教学工作量不足或教学质量达不到学校规定要求的教师不得晋升高一级技术职务。</w:t>
      </w:r>
    </w:p>
    <w:p w:rsidR="00EB50B1" w:rsidRPr="00EB50B1" w:rsidRDefault="00EB50B1" w:rsidP="00EB50B1">
      <w:pPr>
        <w:widowControl/>
        <w:shd w:val="clear" w:color="auto" w:fill="FFFFFF"/>
        <w:spacing w:line="270" w:lineRule="atLeast"/>
        <w:ind w:firstLine="560"/>
        <w:jc w:val="left"/>
        <w:rPr>
          <w:rFonts w:ascii="宋体" w:eastAsia="宋体" w:hAnsi="宋体" w:cs="宋体"/>
          <w:color w:val="333333"/>
          <w:kern w:val="0"/>
          <w:sz w:val="18"/>
          <w:szCs w:val="18"/>
        </w:rPr>
      </w:pPr>
      <w:r w:rsidRPr="00EB50B1">
        <w:rPr>
          <w:rFonts w:ascii="宋体" w:eastAsia="宋体" w:hAnsi="宋体" w:cs="宋体" w:hint="eastAsia"/>
          <w:color w:val="000000"/>
          <w:kern w:val="0"/>
          <w:sz w:val="28"/>
          <w:szCs w:val="28"/>
        </w:rPr>
        <w:t>八、各教学单位每学期期末将教学业务隶属本部门的教授（含专职和兼职）当前学期为本科生开课情况和下一学期拟开课情况报教务处备案。</w:t>
      </w:r>
    </w:p>
    <w:p w:rsidR="00EB50B1" w:rsidRPr="00EB50B1" w:rsidRDefault="00EB50B1" w:rsidP="00EB50B1">
      <w:pPr>
        <w:widowControl/>
        <w:shd w:val="clear" w:color="auto" w:fill="FFFFFF"/>
        <w:spacing w:line="270" w:lineRule="atLeast"/>
        <w:ind w:firstLine="560"/>
        <w:jc w:val="left"/>
        <w:rPr>
          <w:rFonts w:ascii="宋体" w:eastAsia="宋体" w:hAnsi="宋体" w:cs="宋体"/>
          <w:color w:val="333333"/>
          <w:kern w:val="0"/>
          <w:sz w:val="18"/>
          <w:szCs w:val="18"/>
        </w:rPr>
      </w:pPr>
      <w:r w:rsidRPr="00EB50B1">
        <w:rPr>
          <w:rFonts w:ascii="宋体" w:eastAsia="宋体" w:hAnsi="宋体" w:cs="宋体" w:hint="eastAsia"/>
          <w:color w:val="000000"/>
          <w:kern w:val="0"/>
          <w:sz w:val="28"/>
          <w:szCs w:val="28"/>
        </w:rPr>
        <w:t>九、本规定自2012年9月1日起执行。</w:t>
      </w:r>
    </w:p>
    <w:p w:rsidR="00EB50B1" w:rsidRPr="00EB50B1" w:rsidRDefault="00EB50B1" w:rsidP="00EB50B1">
      <w:pPr>
        <w:widowControl/>
        <w:shd w:val="clear" w:color="auto" w:fill="FFFFFF"/>
        <w:spacing w:line="270" w:lineRule="atLeast"/>
        <w:ind w:firstLine="560"/>
        <w:jc w:val="left"/>
        <w:rPr>
          <w:rFonts w:ascii="宋体" w:eastAsia="宋体" w:hAnsi="宋体" w:cs="宋体"/>
          <w:color w:val="333333"/>
          <w:kern w:val="0"/>
          <w:sz w:val="18"/>
          <w:szCs w:val="18"/>
        </w:rPr>
      </w:pPr>
      <w:r w:rsidRPr="00EB50B1">
        <w:rPr>
          <w:rFonts w:ascii="宋体" w:eastAsia="宋体" w:hAnsi="宋体" w:cs="宋体" w:hint="eastAsia"/>
          <w:color w:val="000000"/>
          <w:kern w:val="0"/>
          <w:sz w:val="28"/>
          <w:szCs w:val="28"/>
        </w:rPr>
        <w:t>十、学校授权教务处、人事处对本规定进行解释。</w:t>
      </w:r>
    </w:p>
    <w:p w:rsidR="00344C5E" w:rsidRPr="00EB50B1" w:rsidRDefault="00344C5E"/>
    <w:sectPr w:rsidR="00344C5E" w:rsidRPr="00EB50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085" w:rsidRDefault="00AB5085" w:rsidP="009508E6">
      <w:r>
        <w:separator/>
      </w:r>
    </w:p>
  </w:endnote>
  <w:endnote w:type="continuationSeparator" w:id="0">
    <w:p w:rsidR="00AB5085" w:rsidRDefault="00AB5085" w:rsidP="00950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085" w:rsidRDefault="00AB5085" w:rsidP="009508E6">
      <w:r>
        <w:separator/>
      </w:r>
    </w:p>
  </w:footnote>
  <w:footnote w:type="continuationSeparator" w:id="0">
    <w:p w:rsidR="00AB5085" w:rsidRDefault="00AB5085" w:rsidP="009508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0B1"/>
    <w:rsid w:val="000249A7"/>
    <w:rsid w:val="000D5A25"/>
    <w:rsid w:val="001C4C2B"/>
    <w:rsid w:val="00227572"/>
    <w:rsid w:val="00333EDF"/>
    <w:rsid w:val="00344C5E"/>
    <w:rsid w:val="00394972"/>
    <w:rsid w:val="003D4729"/>
    <w:rsid w:val="00403226"/>
    <w:rsid w:val="004C5C0C"/>
    <w:rsid w:val="00562D16"/>
    <w:rsid w:val="00572446"/>
    <w:rsid w:val="007C0652"/>
    <w:rsid w:val="007D142B"/>
    <w:rsid w:val="007D6D99"/>
    <w:rsid w:val="00846ADC"/>
    <w:rsid w:val="0086618F"/>
    <w:rsid w:val="009508E6"/>
    <w:rsid w:val="009A5CD3"/>
    <w:rsid w:val="00AA3962"/>
    <w:rsid w:val="00AB5085"/>
    <w:rsid w:val="00AE5362"/>
    <w:rsid w:val="00B17A75"/>
    <w:rsid w:val="00B90071"/>
    <w:rsid w:val="00BB1AFF"/>
    <w:rsid w:val="00D26BA2"/>
    <w:rsid w:val="00DB024A"/>
    <w:rsid w:val="00E26A2A"/>
    <w:rsid w:val="00E550E4"/>
    <w:rsid w:val="00EB50B1"/>
    <w:rsid w:val="00F54E4D"/>
    <w:rsid w:val="00FA4554"/>
    <w:rsid w:val="00FC7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77E0E62-0E73-4DBC-9C93-11088A678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EB50B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B50B1"/>
    <w:rPr>
      <w:rFonts w:ascii="宋体" w:eastAsia="宋体" w:hAnsi="宋体" w:cs="宋体"/>
      <w:b/>
      <w:bCs/>
      <w:kern w:val="36"/>
      <w:sz w:val="48"/>
      <w:szCs w:val="48"/>
    </w:rPr>
  </w:style>
  <w:style w:type="paragraph" w:styleId="a3">
    <w:name w:val="Date"/>
    <w:basedOn w:val="a"/>
    <w:link w:val="a4"/>
    <w:uiPriority w:val="99"/>
    <w:semiHidden/>
    <w:unhideWhenUsed/>
    <w:rsid w:val="00EB50B1"/>
    <w:pPr>
      <w:widowControl/>
      <w:spacing w:before="100" w:beforeAutospacing="1" w:after="100" w:afterAutospacing="1"/>
      <w:jc w:val="left"/>
    </w:pPr>
    <w:rPr>
      <w:rFonts w:ascii="宋体" w:eastAsia="宋体" w:hAnsi="宋体" w:cs="宋体"/>
      <w:kern w:val="0"/>
      <w:sz w:val="24"/>
      <w:szCs w:val="24"/>
    </w:rPr>
  </w:style>
  <w:style w:type="character" w:customStyle="1" w:styleId="a4">
    <w:name w:val="日期 字符"/>
    <w:basedOn w:val="a0"/>
    <w:link w:val="a3"/>
    <w:uiPriority w:val="99"/>
    <w:semiHidden/>
    <w:rsid w:val="00EB50B1"/>
    <w:rPr>
      <w:rFonts w:ascii="宋体" w:eastAsia="宋体" w:hAnsi="宋体" w:cs="宋体"/>
      <w:kern w:val="0"/>
      <w:sz w:val="24"/>
      <w:szCs w:val="24"/>
    </w:rPr>
  </w:style>
  <w:style w:type="paragraph" w:styleId="a5">
    <w:name w:val="Balloon Text"/>
    <w:basedOn w:val="a"/>
    <w:link w:val="a6"/>
    <w:uiPriority w:val="99"/>
    <w:semiHidden/>
    <w:unhideWhenUsed/>
    <w:rsid w:val="00EB50B1"/>
    <w:rPr>
      <w:sz w:val="18"/>
      <w:szCs w:val="18"/>
    </w:rPr>
  </w:style>
  <w:style w:type="character" w:customStyle="1" w:styleId="a6">
    <w:name w:val="批注框文本 字符"/>
    <w:basedOn w:val="a0"/>
    <w:link w:val="a5"/>
    <w:uiPriority w:val="99"/>
    <w:semiHidden/>
    <w:rsid w:val="00EB50B1"/>
    <w:rPr>
      <w:sz w:val="18"/>
      <w:szCs w:val="18"/>
    </w:rPr>
  </w:style>
  <w:style w:type="paragraph" w:styleId="a7">
    <w:name w:val="header"/>
    <w:basedOn w:val="a"/>
    <w:link w:val="a8"/>
    <w:uiPriority w:val="99"/>
    <w:unhideWhenUsed/>
    <w:rsid w:val="009508E6"/>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9508E6"/>
    <w:rPr>
      <w:sz w:val="18"/>
      <w:szCs w:val="18"/>
    </w:rPr>
  </w:style>
  <w:style w:type="paragraph" w:styleId="a9">
    <w:name w:val="footer"/>
    <w:basedOn w:val="a"/>
    <w:link w:val="aa"/>
    <w:uiPriority w:val="99"/>
    <w:unhideWhenUsed/>
    <w:rsid w:val="009508E6"/>
    <w:pPr>
      <w:tabs>
        <w:tab w:val="center" w:pos="4153"/>
        <w:tab w:val="right" w:pos="8306"/>
      </w:tabs>
      <w:snapToGrid w:val="0"/>
      <w:jc w:val="left"/>
    </w:pPr>
    <w:rPr>
      <w:sz w:val="18"/>
      <w:szCs w:val="18"/>
    </w:rPr>
  </w:style>
  <w:style w:type="character" w:customStyle="1" w:styleId="aa">
    <w:name w:val="页脚 字符"/>
    <w:basedOn w:val="a0"/>
    <w:link w:val="a9"/>
    <w:uiPriority w:val="99"/>
    <w:rsid w:val="009508E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70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109</Words>
  <Characters>626</Characters>
  <Application>Microsoft Office Word</Application>
  <DocSecurity>0</DocSecurity>
  <Lines>5</Lines>
  <Paragraphs>1</Paragraphs>
  <ScaleCrop>false</ScaleCrop>
  <Company>Microsoft</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Linear Equation</dc:creator>
  <cp:keywords/>
  <dc:description/>
  <cp:lastModifiedBy>Linear Equation</cp:lastModifiedBy>
  <cp:revision>2</cp:revision>
  <cp:lastPrinted>2016-11-09T01:10:00Z</cp:lastPrinted>
  <dcterms:created xsi:type="dcterms:W3CDTF">2016-11-09T00:58:00Z</dcterms:created>
  <dcterms:modified xsi:type="dcterms:W3CDTF">2016-11-09T01:44:00Z</dcterms:modified>
</cp:coreProperties>
</file>